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0314"/>
      </w:tblGrid>
      <w:tr w:rsidR="00103A4C" w:rsidRPr="00B27277" w:rsidTr="00B27277">
        <w:trPr>
          <w:trHeight w:val="1992"/>
        </w:trPr>
        <w:tc>
          <w:tcPr>
            <w:tcW w:w="10314" w:type="dxa"/>
            <w:shd w:val="clear" w:color="auto" w:fill="auto"/>
          </w:tcPr>
          <w:p w:rsidR="00103A4C" w:rsidRPr="00B27277" w:rsidRDefault="00103A4C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 w:rsidRPr="00B27277">
              <w:rPr>
                <w:sz w:val="28"/>
                <w:szCs w:val="28"/>
              </w:rPr>
              <w:t>УТВЕРЖДАЮ</w:t>
            </w:r>
          </w:p>
          <w:p w:rsidR="00103A4C" w:rsidRPr="00B27277" w:rsidRDefault="00103A4C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</w:p>
          <w:p w:rsidR="00103A4C" w:rsidRPr="00B27277" w:rsidRDefault="003B3439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103A4C" w:rsidRPr="00B27277">
              <w:rPr>
                <w:sz w:val="28"/>
                <w:szCs w:val="28"/>
              </w:rPr>
              <w:t>уководител</w:t>
            </w:r>
            <w:r>
              <w:rPr>
                <w:sz w:val="28"/>
                <w:szCs w:val="28"/>
              </w:rPr>
              <w:t>ь</w:t>
            </w:r>
            <w:r w:rsidR="00103A4C" w:rsidRPr="00B27277">
              <w:rPr>
                <w:sz w:val="28"/>
                <w:szCs w:val="28"/>
              </w:rPr>
              <w:t xml:space="preserve"> </w:t>
            </w:r>
          </w:p>
          <w:p w:rsidR="00103A4C" w:rsidRPr="00B27277" w:rsidRDefault="00103A4C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 w:rsidRPr="00B27277">
              <w:rPr>
                <w:sz w:val="28"/>
                <w:szCs w:val="28"/>
              </w:rPr>
              <w:t>Управления Федерального</w:t>
            </w:r>
          </w:p>
          <w:p w:rsidR="00103A4C" w:rsidRPr="00B27277" w:rsidRDefault="00103A4C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 w:rsidRPr="00B27277">
              <w:rPr>
                <w:sz w:val="28"/>
                <w:szCs w:val="28"/>
              </w:rPr>
              <w:t>казначейства по Омской области</w:t>
            </w:r>
          </w:p>
          <w:p w:rsidR="00103A4C" w:rsidRPr="00B27277" w:rsidRDefault="00103A4C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 w:rsidRPr="00B27277">
              <w:rPr>
                <w:sz w:val="28"/>
                <w:szCs w:val="28"/>
              </w:rPr>
              <w:t xml:space="preserve"> _______________</w:t>
            </w:r>
            <w:r w:rsidR="003B3439">
              <w:rPr>
                <w:sz w:val="28"/>
                <w:szCs w:val="28"/>
              </w:rPr>
              <w:t>Г.Н. Сердюкова</w:t>
            </w:r>
          </w:p>
          <w:p w:rsidR="00103A4C" w:rsidRPr="00B27277" w:rsidRDefault="00102959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sz w:val="28"/>
                <w:szCs w:val="28"/>
              </w:rPr>
            </w:pPr>
            <w:r w:rsidRPr="00B27277">
              <w:rPr>
                <w:sz w:val="28"/>
                <w:szCs w:val="28"/>
              </w:rPr>
              <w:t>«____» ____________ 20___ г.</w:t>
            </w:r>
          </w:p>
          <w:p w:rsidR="00102959" w:rsidRPr="00B27277" w:rsidRDefault="00102959" w:rsidP="00CA0794">
            <w:pPr>
              <w:tabs>
                <w:tab w:val="left" w:pos="5940"/>
              </w:tabs>
              <w:spacing w:line="276" w:lineRule="auto"/>
              <w:ind w:left="5103" w:right="-8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73143" w:rsidRPr="00B27277" w:rsidRDefault="00C73143" w:rsidP="00CA0794">
      <w:pPr>
        <w:spacing w:line="276" w:lineRule="auto"/>
        <w:jc w:val="center"/>
        <w:rPr>
          <w:sz w:val="28"/>
          <w:szCs w:val="28"/>
        </w:rPr>
      </w:pPr>
    </w:p>
    <w:p w:rsidR="00C73143" w:rsidRPr="00B27277" w:rsidRDefault="00C73143" w:rsidP="00CA0794">
      <w:pPr>
        <w:spacing w:line="276" w:lineRule="auto"/>
        <w:jc w:val="center"/>
        <w:rPr>
          <w:sz w:val="28"/>
          <w:szCs w:val="28"/>
        </w:rPr>
      </w:pPr>
    </w:p>
    <w:p w:rsidR="00103A4C" w:rsidRPr="00B27277" w:rsidRDefault="00103A4C" w:rsidP="00CA0794">
      <w:pPr>
        <w:spacing w:line="276" w:lineRule="auto"/>
        <w:jc w:val="center"/>
        <w:rPr>
          <w:b/>
          <w:sz w:val="28"/>
          <w:szCs w:val="28"/>
        </w:rPr>
      </w:pPr>
      <w:r w:rsidRPr="00B27277">
        <w:rPr>
          <w:b/>
          <w:sz w:val="28"/>
          <w:szCs w:val="28"/>
        </w:rPr>
        <w:t>ЗАКЛЮЧЕНИЕ</w:t>
      </w:r>
    </w:p>
    <w:p w:rsidR="00C73143" w:rsidRPr="00B27277" w:rsidRDefault="00103A4C" w:rsidP="00CA0794">
      <w:pPr>
        <w:spacing w:line="276" w:lineRule="auto"/>
        <w:jc w:val="center"/>
        <w:rPr>
          <w:b/>
          <w:sz w:val="28"/>
          <w:szCs w:val="28"/>
        </w:rPr>
      </w:pPr>
      <w:r w:rsidRPr="00B27277">
        <w:rPr>
          <w:b/>
          <w:sz w:val="28"/>
          <w:szCs w:val="28"/>
        </w:rPr>
        <w:t>о возможности открытого опубликования</w:t>
      </w:r>
    </w:p>
    <w:p w:rsidR="00624E4B" w:rsidRPr="00B27277" w:rsidRDefault="00624E4B" w:rsidP="00CA0794">
      <w:pPr>
        <w:spacing w:line="276" w:lineRule="auto"/>
        <w:jc w:val="center"/>
        <w:rPr>
          <w:sz w:val="28"/>
          <w:szCs w:val="28"/>
          <w:u w:val="single"/>
        </w:rPr>
      </w:pPr>
    </w:p>
    <w:p w:rsidR="003B3439" w:rsidRDefault="00143055" w:rsidP="00CA0794">
      <w:pPr>
        <w:spacing w:line="276" w:lineRule="auto"/>
        <w:jc w:val="center"/>
        <w:rPr>
          <w:sz w:val="28"/>
          <w:szCs w:val="28"/>
          <w:u w:val="single"/>
        </w:rPr>
      </w:pPr>
      <w:r w:rsidRPr="00B27277">
        <w:rPr>
          <w:sz w:val="28"/>
          <w:szCs w:val="28"/>
          <w:u w:val="single"/>
        </w:rPr>
        <w:t xml:space="preserve"> </w:t>
      </w:r>
      <w:r w:rsidR="003B3439">
        <w:rPr>
          <w:sz w:val="28"/>
          <w:szCs w:val="28"/>
          <w:u w:val="single"/>
        </w:rPr>
        <w:t xml:space="preserve">Апелляционное определение Омского областного суда от 03.04.2026 </w:t>
      </w:r>
    </w:p>
    <w:p w:rsidR="00670E08" w:rsidRPr="00B27277" w:rsidRDefault="003B3439" w:rsidP="00CA0794">
      <w:pPr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 делу № 33-2506/2026 (№ 2-306/2025)</w:t>
      </w:r>
    </w:p>
    <w:p w:rsidR="00103A4C" w:rsidRPr="00B27277" w:rsidRDefault="00103A4C" w:rsidP="00CA0794">
      <w:pPr>
        <w:spacing w:line="276" w:lineRule="auto"/>
        <w:jc w:val="center"/>
      </w:pPr>
      <w:r w:rsidRPr="00B27277">
        <w:t>(наименование материалов, подлежащих экспертизе)</w:t>
      </w:r>
    </w:p>
    <w:p w:rsidR="00103A4C" w:rsidRPr="00B27277" w:rsidRDefault="00103A4C" w:rsidP="00CA0794">
      <w:pPr>
        <w:spacing w:line="276" w:lineRule="auto"/>
        <w:jc w:val="center"/>
        <w:rPr>
          <w:sz w:val="28"/>
          <w:szCs w:val="28"/>
        </w:rPr>
      </w:pPr>
    </w:p>
    <w:p w:rsidR="00103A4C" w:rsidRPr="00B27277" w:rsidRDefault="00103A4C" w:rsidP="00CA0794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B27277">
        <w:rPr>
          <w:sz w:val="28"/>
          <w:szCs w:val="28"/>
        </w:rPr>
        <w:t>Руководитель-эксперт</w:t>
      </w:r>
      <w:r w:rsidR="0050412E" w:rsidRPr="00B27277">
        <w:rPr>
          <w:sz w:val="28"/>
          <w:szCs w:val="28"/>
        </w:rPr>
        <w:t xml:space="preserve"> </w:t>
      </w:r>
      <w:r w:rsidR="001C62FA" w:rsidRPr="00B27277">
        <w:rPr>
          <w:sz w:val="28"/>
          <w:szCs w:val="28"/>
        </w:rPr>
        <w:t>Н</w:t>
      </w:r>
      <w:r w:rsidR="00FF1695" w:rsidRPr="00B27277">
        <w:rPr>
          <w:sz w:val="28"/>
          <w:szCs w:val="28"/>
          <w:u w:val="single"/>
        </w:rPr>
        <w:t xml:space="preserve">ачальник </w:t>
      </w:r>
      <w:r w:rsidR="00624E4B" w:rsidRPr="00B27277">
        <w:rPr>
          <w:sz w:val="28"/>
          <w:szCs w:val="28"/>
          <w:u w:val="single"/>
        </w:rPr>
        <w:t>Юридического отдела Управления Федерального к</w:t>
      </w:r>
      <w:r w:rsidR="007657D7" w:rsidRPr="00B27277">
        <w:rPr>
          <w:sz w:val="28"/>
          <w:szCs w:val="28"/>
          <w:u w:val="single"/>
        </w:rPr>
        <w:t>азначей</w:t>
      </w:r>
      <w:r w:rsidR="0050412E" w:rsidRPr="00B27277">
        <w:rPr>
          <w:sz w:val="28"/>
          <w:szCs w:val="28"/>
          <w:u w:val="single"/>
        </w:rPr>
        <w:t xml:space="preserve">ства по Омской </w:t>
      </w:r>
      <w:r w:rsidR="00EA3F2E" w:rsidRPr="00B27277">
        <w:rPr>
          <w:sz w:val="28"/>
          <w:szCs w:val="28"/>
          <w:u w:val="single"/>
        </w:rPr>
        <w:t xml:space="preserve">области </w:t>
      </w:r>
      <w:r w:rsidR="001C62FA" w:rsidRPr="00B27277">
        <w:rPr>
          <w:sz w:val="28"/>
          <w:szCs w:val="28"/>
          <w:u w:val="single"/>
        </w:rPr>
        <w:t>Т.А. Сугакова</w:t>
      </w:r>
    </w:p>
    <w:p w:rsidR="00103A4C" w:rsidRPr="00B27277" w:rsidRDefault="00624E4B" w:rsidP="00CA0794">
      <w:pPr>
        <w:spacing w:line="276" w:lineRule="auto"/>
        <w:jc w:val="both"/>
      </w:pPr>
      <w:r w:rsidRPr="00B27277">
        <w:t>(наименование должности начальника отдела, заместителя начальника отдела,</w:t>
      </w:r>
      <w:r w:rsidR="00E4163C" w:rsidRPr="00B27277">
        <w:t xml:space="preserve"> </w:t>
      </w:r>
      <w:r w:rsidR="008E0703" w:rsidRPr="00B27277">
        <w:t xml:space="preserve">курирующего отдел заместителя руководителя </w:t>
      </w:r>
      <w:r w:rsidR="00103A4C" w:rsidRPr="00B27277">
        <w:t>с указанием полного названия организации, инициалов и фамилии)</w:t>
      </w:r>
    </w:p>
    <w:p w:rsidR="00DC6CC1" w:rsidRPr="00B27277" w:rsidRDefault="00DC6CC1" w:rsidP="00CA0794">
      <w:pPr>
        <w:spacing w:line="276" w:lineRule="auto"/>
        <w:jc w:val="center"/>
        <w:rPr>
          <w:sz w:val="28"/>
          <w:szCs w:val="28"/>
        </w:rPr>
      </w:pPr>
    </w:p>
    <w:p w:rsidR="00624E4B" w:rsidRPr="00B27277" w:rsidRDefault="00103A4C" w:rsidP="00CA0794">
      <w:pPr>
        <w:spacing w:line="276" w:lineRule="auto"/>
        <w:jc w:val="both"/>
        <w:rPr>
          <w:sz w:val="28"/>
          <w:szCs w:val="28"/>
          <w:u w:val="single"/>
        </w:rPr>
      </w:pPr>
      <w:r w:rsidRPr="00B27277">
        <w:rPr>
          <w:sz w:val="28"/>
          <w:szCs w:val="28"/>
        </w:rPr>
        <w:t>в период с «</w:t>
      </w:r>
      <w:r w:rsidR="005055F8">
        <w:rPr>
          <w:sz w:val="28"/>
          <w:szCs w:val="28"/>
        </w:rPr>
        <w:t>01</w:t>
      </w:r>
      <w:r w:rsidRPr="00B27277">
        <w:rPr>
          <w:sz w:val="28"/>
          <w:szCs w:val="28"/>
        </w:rPr>
        <w:t>»</w:t>
      </w:r>
      <w:r w:rsidR="00143055" w:rsidRPr="00B27277">
        <w:rPr>
          <w:sz w:val="28"/>
          <w:szCs w:val="28"/>
        </w:rPr>
        <w:t xml:space="preserve"> </w:t>
      </w:r>
      <w:r w:rsidR="005055F8">
        <w:rPr>
          <w:sz w:val="28"/>
          <w:szCs w:val="28"/>
        </w:rPr>
        <w:t>июля</w:t>
      </w:r>
      <w:r w:rsidR="00143055" w:rsidRPr="00B27277">
        <w:rPr>
          <w:sz w:val="28"/>
          <w:szCs w:val="28"/>
        </w:rPr>
        <w:t xml:space="preserve"> </w:t>
      </w:r>
      <w:r w:rsidRPr="00B27277">
        <w:rPr>
          <w:sz w:val="28"/>
          <w:szCs w:val="28"/>
        </w:rPr>
        <w:t>20</w:t>
      </w:r>
      <w:r w:rsidR="005B663D" w:rsidRPr="00B27277">
        <w:rPr>
          <w:sz w:val="28"/>
          <w:szCs w:val="28"/>
        </w:rPr>
        <w:t>2</w:t>
      </w:r>
      <w:r w:rsidR="00CA0794">
        <w:rPr>
          <w:sz w:val="28"/>
          <w:szCs w:val="28"/>
        </w:rPr>
        <w:t>6</w:t>
      </w:r>
      <w:r w:rsidR="00143055" w:rsidRPr="00B27277">
        <w:rPr>
          <w:sz w:val="28"/>
          <w:szCs w:val="28"/>
        </w:rPr>
        <w:t xml:space="preserve"> </w:t>
      </w:r>
      <w:r w:rsidRPr="00B27277">
        <w:rPr>
          <w:sz w:val="28"/>
          <w:szCs w:val="28"/>
        </w:rPr>
        <w:t xml:space="preserve">г. по </w:t>
      </w:r>
      <w:r w:rsidR="00EA3F2E" w:rsidRPr="00B27277">
        <w:rPr>
          <w:sz w:val="28"/>
          <w:szCs w:val="28"/>
        </w:rPr>
        <w:t>«</w:t>
      </w:r>
      <w:r w:rsidR="005055F8">
        <w:rPr>
          <w:sz w:val="28"/>
          <w:szCs w:val="28"/>
        </w:rPr>
        <w:t>01</w:t>
      </w:r>
      <w:r w:rsidR="00143055" w:rsidRPr="00B27277">
        <w:rPr>
          <w:sz w:val="28"/>
          <w:szCs w:val="28"/>
        </w:rPr>
        <w:t xml:space="preserve">» </w:t>
      </w:r>
      <w:r w:rsidR="005055F8">
        <w:rPr>
          <w:sz w:val="28"/>
          <w:szCs w:val="28"/>
        </w:rPr>
        <w:t>июля</w:t>
      </w:r>
      <w:bookmarkStart w:id="0" w:name="_GoBack"/>
      <w:bookmarkEnd w:id="0"/>
      <w:r w:rsidR="005B663D" w:rsidRPr="00B27277">
        <w:rPr>
          <w:sz w:val="28"/>
          <w:szCs w:val="28"/>
        </w:rPr>
        <w:t xml:space="preserve"> 202</w:t>
      </w:r>
      <w:r w:rsidR="00CA0794">
        <w:rPr>
          <w:sz w:val="28"/>
          <w:szCs w:val="28"/>
        </w:rPr>
        <w:t>6</w:t>
      </w:r>
      <w:r w:rsidR="00143055" w:rsidRPr="00B27277">
        <w:rPr>
          <w:sz w:val="28"/>
          <w:szCs w:val="28"/>
        </w:rPr>
        <w:t xml:space="preserve"> г. </w:t>
      </w:r>
      <w:r w:rsidRPr="00B27277">
        <w:rPr>
          <w:sz w:val="28"/>
          <w:szCs w:val="28"/>
        </w:rPr>
        <w:t>провел экспертизу материалов</w:t>
      </w:r>
      <w:r w:rsidR="00624E4B" w:rsidRPr="00B27277">
        <w:rPr>
          <w:sz w:val="28"/>
          <w:szCs w:val="28"/>
          <w:u w:val="single"/>
        </w:rPr>
        <w:t xml:space="preserve"> </w:t>
      </w:r>
    </w:p>
    <w:p w:rsidR="00624E4B" w:rsidRPr="00B27277" w:rsidRDefault="00624E4B" w:rsidP="00CA0794">
      <w:pPr>
        <w:spacing w:line="276" w:lineRule="auto"/>
        <w:jc w:val="both"/>
        <w:rPr>
          <w:sz w:val="28"/>
          <w:szCs w:val="28"/>
          <w:u w:val="single"/>
        </w:rPr>
      </w:pPr>
    </w:p>
    <w:p w:rsidR="003B3439" w:rsidRDefault="003B3439" w:rsidP="003B3439">
      <w:pPr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Апелляционное определение Омского областного суда от 03.04.2026 </w:t>
      </w:r>
    </w:p>
    <w:p w:rsidR="00CA0794" w:rsidRPr="00B27277" w:rsidRDefault="003B3439" w:rsidP="003B3439">
      <w:pPr>
        <w:spacing w:line="276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 делу № 33-2506/2026 (№ 2-306/2025)</w:t>
      </w:r>
    </w:p>
    <w:p w:rsidR="00143055" w:rsidRPr="00CA0794" w:rsidRDefault="00CA0794" w:rsidP="00CA0794">
      <w:pPr>
        <w:spacing w:line="276" w:lineRule="auto"/>
        <w:jc w:val="center"/>
      </w:pPr>
      <w:r w:rsidRPr="00CA0794">
        <w:t xml:space="preserve"> </w:t>
      </w:r>
      <w:r w:rsidR="00143055" w:rsidRPr="00CA0794">
        <w:t>(наименование материалов, подлежащих экспертизе)</w:t>
      </w:r>
    </w:p>
    <w:p w:rsidR="00103A4C" w:rsidRPr="00B27277" w:rsidRDefault="00103A4C" w:rsidP="00CA0794">
      <w:pPr>
        <w:spacing w:line="276" w:lineRule="auto"/>
        <w:jc w:val="both"/>
        <w:rPr>
          <w:sz w:val="28"/>
          <w:szCs w:val="28"/>
        </w:rPr>
      </w:pPr>
    </w:p>
    <w:p w:rsidR="00103A4C" w:rsidRPr="00B27277" w:rsidRDefault="00DC6CC1" w:rsidP="00CA0794">
      <w:pPr>
        <w:spacing w:line="276" w:lineRule="auto"/>
        <w:jc w:val="both"/>
        <w:rPr>
          <w:sz w:val="28"/>
          <w:szCs w:val="28"/>
        </w:rPr>
      </w:pPr>
      <w:r w:rsidRPr="00B27277">
        <w:rPr>
          <w:sz w:val="28"/>
          <w:szCs w:val="28"/>
        </w:rPr>
        <w:t>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:rsidR="00936A76" w:rsidRPr="00B27277" w:rsidRDefault="00DC6CC1" w:rsidP="00CA0794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B27277">
        <w:rPr>
          <w:sz w:val="28"/>
          <w:szCs w:val="28"/>
        </w:rPr>
        <w:t>Руководствуясь</w:t>
      </w:r>
      <w:r w:rsidR="00936A76" w:rsidRPr="00B27277">
        <w:rPr>
          <w:sz w:val="28"/>
          <w:szCs w:val="28"/>
        </w:rPr>
        <w:t xml:space="preserve">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 г. № 1203, а также Перечнем сведений, подлежащих засекречиванию, Министерства финансов Российской Федерации, утвержденным приказом Министерства финансов Российской Федерации </w:t>
      </w:r>
      <w:r w:rsidR="004F4B83" w:rsidRPr="00B27277">
        <w:rPr>
          <w:sz w:val="28"/>
          <w:szCs w:val="28"/>
        </w:rPr>
        <w:t xml:space="preserve">от 07 февраля 2024 г. № 1с и согласованным ФСТЭК России </w:t>
      </w:r>
      <w:r w:rsidR="004F4B83" w:rsidRPr="00B27277">
        <w:rPr>
          <w:sz w:val="28"/>
          <w:szCs w:val="28"/>
        </w:rPr>
        <w:br/>
        <w:t>от 30 января 2024 г. № 240/41/043</w:t>
      </w:r>
      <w:r w:rsidR="00936A76" w:rsidRPr="00B27277">
        <w:rPr>
          <w:sz w:val="28"/>
          <w:szCs w:val="28"/>
        </w:rPr>
        <w:t>, руководитель-эксперт установил:</w:t>
      </w:r>
      <w:proofErr w:type="gramEnd"/>
    </w:p>
    <w:p w:rsidR="006D7C35" w:rsidRPr="00B27277" w:rsidRDefault="006D7C35" w:rsidP="00CA0794">
      <w:pPr>
        <w:spacing w:line="276" w:lineRule="auto"/>
        <w:ind w:firstLine="709"/>
        <w:jc w:val="both"/>
        <w:rPr>
          <w:sz w:val="28"/>
          <w:szCs w:val="28"/>
        </w:rPr>
      </w:pPr>
      <w:r w:rsidRPr="00B27277">
        <w:rPr>
          <w:sz w:val="28"/>
          <w:szCs w:val="28"/>
        </w:rPr>
        <w:t>Сведения, содержащиеся в рассматриваемых материалах, находятся в компетенции Управления Федерального казначейства по Омской области.</w:t>
      </w:r>
    </w:p>
    <w:p w:rsidR="000B2F5D" w:rsidRPr="00B27277" w:rsidRDefault="00233746" w:rsidP="00CA0794">
      <w:pPr>
        <w:spacing w:line="276" w:lineRule="auto"/>
        <w:ind w:firstLine="709"/>
        <w:jc w:val="both"/>
        <w:rPr>
          <w:sz w:val="28"/>
          <w:szCs w:val="28"/>
          <w:u w:val="single"/>
        </w:rPr>
      </w:pPr>
      <w:r w:rsidRPr="00B27277">
        <w:rPr>
          <w:sz w:val="28"/>
          <w:szCs w:val="28"/>
        </w:rPr>
        <w:lastRenderedPageBreak/>
        <w:t>Сведения, содержащиеся в рассматриваемых материалах,</w:t>
      </w:r>
      <w:r w:rsidR="000B2F5D" w:rsidRPr="00B27277">
        <w:rPr>
          <w:sz w:val="28"/>
          <w:szCs w:val="28"/>
        </w:rPr>
        <w:t xml:space="preserve"> </w:t>
      </w:r>
      <w:r w:rsidR="00670E08" w:rsidRPr="00B27277">
        <w:rPr>
          <w:sz w:val="28"/>
          <w:szCs w:val="28"/>
          <w:u w:val="single"/>
        </w:rPr>
        <w:t xml:space="preserve">о персональных данных судей, рассматривавших дело, секретаря судебного заседания, о наименовании юридических лиц </w:t>
      </w:r>
    </w:p>
    <w:p w:rsidR="00FF1695" w:rsidRPr="00CA0794" w:rsidRDefault="00FF1695" w:rsidP="00CA0794">
      <w:pPr>
        <w:spacing w:line="276" w:lineRule="auto"/>
        <w:jc w:val="center"/>
      </w:pPr>
      <w:r w:rsidRPr="00CA0794">
        <w:t>(указываются сведения, содержащиеся в материалах)</w:t>
      </w:r>
    </w:p>
    <w:p w:rsidR="00DC6CC1" w:rsidRDefault="00233746" w:rsidP="00CA0794">
      <w:pPr>
        <w:spacing w:line="276" w:lineRule="auto"/>
        <w:jc w:val="both"/>
        <w:rPr>
          <w:sz w:val="28"/>
          <w:szCs w:val="28"/>
        </w:rPr>
      </w:pPr>
      <w:r w:rsidRPr="00B27277">
        <w:rPr>
          <w:sz w:val="28"/>
          <w:szCs w:val="28"/>
        </w:rPr>
        <w:t>не подпадают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</w:t>
      </w:r>
      <w:r w:rsidR="00996C52" w:rsidRPr="00B27277">
        <w:rPr>
          <w:sz w:val="28"/>
          <w:szCs w:val="28"/>
        </w:rPr>
        <w:t>,</w:t>
      </w:r>
      <w:r w:rsidRPr="00B27277">
        <w:rPr>
          <w:sz w:val="28"/>
          <w:szCs w:val="28"/>
        </w:rPr>
        <w:t xml:space="preserve"> утвержденному Указом </w:t>
      </w:r>
      <w:r w:rsidR="006D7C35" w:rsidRPr="00B27277">
        <w:rPr>
          <w:sz w:val="28"/>
          <w:szCs w:val="28"/>
        </w:rPr>
        <w:t>Президента Российской Федерации от 30 ноября 1995 г.</w:t>
      </w:r>
      <w:r w:rsidR="00EB040B" w:rsidRPr="00B27277">
        <w:rPr>
          <w:sz w:val="28"/>
          <w:szCs w:val="28"/>
        </w:rPr>
        <w:br/>
      </w:r>
      <w:r w:rsidR="006D7C35" w:rsidRPr="00B27277">
        <w:rPr>
          <w:sz w:val="28"/>
          <w:szCs w:val="28"/>
        </w:rPr>
        <w:t>№ 1203, не подлежат засекречиванию</w:t>
      </w:r>
      <w:r w:rsidR="00996C52" w:rsidRPr="00B27277">
        <w:rPr>
          <w:sz w:val="28"/>
          <w:szCs w:val="28"/>
        </w:rPr>
        <w:t>,</w:t>
      </w:r>
      <w:r w:rsidR="006D7C35" w:rsidRPr="00B27277">
        <w:rPr>
          <w:sz w:val="28"/>
          <w:szCs w:val="28"/>
        </w:rPr>
        <w:t xml:space="preserve"> и данные материалы могут быть открыто опубликованы.</w:t>
      </w:r>
    </w:p>
    <w:p w:rsidR="00CA0794" w:rsidRDefault="00CA0794" w:rsidP="00CA0794">
      <w:pPr>
        <w:spacing w:line="276" w:lineRule="auto"/>
        <w:jc w:val="both"/>
        <w:rPr>
          <w:sz w:val="28"/>
          <w:szCs w:val="28"/>
        </w:rPr>
      </w:pPr>
    </w:p>
    <w:p w:rsidR="00CA0794" w:rsidRPr="00B27277" w:rsidRDefault="00CA0794" w:rsidP="00CA0794">
      <w:pPr>
        <w:spacing w:line="276" w:lineRule="auto"/>
        <w:jc w:val="both"/>
        <w:rPr>
          <w:sz w:val="28"/>
          <w:szCs w:val="28"/>
        </w:rPr>
      </w:pPr>
    </w:p>
    <w:p w:rsidR="00103A4C" w:rsidRPr="00B27277" w:rsidRDefault="00F029ED" w:rsidP="00CA0794">
      <w:pPr>
        <w:spacing w:line="276" w:lineRule="auto"/>
        <w:ind w:firstLine="709"/>
        <w:rPr>
          <w:sz w:val="28"/>
          <w:szCs w:val="28"/>
        </w:rPr>
      </w:pPr>
      <w:r w:rsidRPr="00B27277">
        <w:rPr>
          <w:sz w:val="28"/>
          <w:szCs w:val="28"/>
        </w:rPr>
        <w:t xml:space="preserve">                     </w:t>
      </w:r>
      <w:r w:rsidR="006D7C35" w:rsidRPr="00B27277">
        <w:rPr>
          <w:sz w:val="28"/>
          <w:szCs w:val="28"/>
        </w:rPr>
        <w:t>Руководитель-эксперт:</w:t>
      </w:r>
      <w:r w:rsidRPr="00B27277">
        <w:rPr>
          <w:sz w:val="28"/>
          <w:szCs w:val="28"/>
        </w:rPr>
        <w:t xml:space="preserve">                           </w:t>
      </w:r>
      <w:r w:rsidR="00EA3F2E" w:rsidRPr="00B27277">
        <w:rPr>
          <w:sz w:val="28"/>
          <w:szCs w:val="28"/>
        </w:rPr>
        <w:t xml:space="preserve">  </w:t>
      </w:r>
      <w:r w:rsidR="001C62FA" w:rsidRPr="00B27277">
        <w:rPr>
          <w:sz w:val="28"/>
          <w:szCs w:val="28"/>
        </w:rPr>
        <w:t>Т.А. Сугакова</w:t>
      </w:r>
    </w:p>
    <w:p w:rsidR="00F029ED" w:rsidRPr="00B27277" w:rsidRDefault="006D7C35" w:rsidP="00CA0794">
      <w:pPr>
        <w:spacing w:line="276" w:lineRule="auto"/>
        <w:ind w:firstLine="709"/>
        <w:jc w:val="center"/>
        <w:rPr>
          <w:sz w:val="28"/>
          <w:szCs w:val="28"/>
        </w:rPr>
      </w:pPr>
      <w:r w:rsidRPr="00B27277">
        <w:rPr>
          <w:sz w:val="28"/>
          <w:szCs w:val="28"/>
        </w:rPr>
        <w:t>______________________________________________</w:t>
      </w:r>
      <w:r w:rsidR="00F029ED" w:rsidRPr="00B27277">
        <w:rPr>
          <w:sz w:val="28"/>
          <w:szCs w:val="28"/>
        </w:rPr>
        <w:t xml:space="preserve"> </w:t>
      </w:r>
    </w:p>
    <w:p w:rsidR="006D7C35" w:rsidRPr="00CA0794" w:rsidRDefault="006D7C35" w:rsidP="00CA0794">
      <w:pPr>
        <w:spacing w:line="276" w:lineRule="auto"/>
        <w:ind w:firstLine="709"/>
        <w:jc w:val="center"/>
      </w:pPr>
      <w:r w:rsidRPr="00CA0794">
        <w:t>(подпись, инициалы и фамилия)</w:t>
      </w:r>
    </w:p>
    <w:p w:rsidR="00CA0794" w:rsidRPr="00CA0794" w:rsidRDefault="00CA0794" w:rsidP="00CA0794">
      <w:pPr>
        <w:spacing w:line="276" w:lineRule="auto"/>
        <w:ind w:firstLine="709"/>
        <w:jc w:val="center"/>
      </w:pPr>
    </w:p>
    <w:sectPr w:rsidR="00CA0794" w:rsidRPr="00CA0794" w:rsidSect="00103A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830" w:rsidRDefault="00BD7830" w:rsidP="003E7C89">
      <w:r>
        <w:separator/>
      </w:r>
    </w:p>
  </w:endnote>
  <w:endnote w:type="continuationSeparator" w:id="0">
    <w:p w:rsidR="00BD7830" w:rsidRDefault="00BD7830" w:rsidP="003E7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830" w:rsidRDefault="00BD7830" w:rsidP="003E7C89">
      <w:r>
        <w:separator/>
      </w:r>
    </w:p>
  </w:footnote>
  <w:footnote w:type="continuationSeparator" w:id="0">
    <w:p w:rsidR="00BD7830" w:rsidRDefault="00BD7830" w:rsidP="003E7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055F8">
      <w:rPr>
        <w:noProof/>
      </w:rPr>
      <w:t>2</w:t>
    </w:r>
    <w:r>
      <w:rPr>
        <w:noProof/>
      </w:rPr>
      <w:fldChar w:fldCharType="end"/>
    </w:r>
  </w:p>
  <w:p w:rsidR="00764EDF" w:rsidRDefault="00764ED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EDF" w:rsidRDefault="00764E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85D"/>
    <w:rsid w:val="000B2F5D"/>
    <w:rsid w:val="00102959"/>
    <w:rsid w:val="00103A4C"/>
    <w:rsid w:val="00143055"/>
    <w:rsid w:val="0015589B"/>
    <w:rsid w:val="00161CF3"/>
    <w:rsid w:val="00190B5B"/>
    <w:rsid w:val="0019675D"/>
    <w:rsid w:val="001B24A6"/>
    <w:rsid w:val="001B7964"/>
    <w:rsid w:val="001C62FA"/>
    <w:rsid w:val="001F778B"/>
    <w:rsid w:val="00233746"/>
    <w:rsid w:val="002B2EEC"/>
    <w:rsid w:val="002B6D67"/>
    <w:rsid w:val="002E1D1C"/>
    <w:rsid w:val="00306728"/>
    <w:rsid w:val="00325A1F"/>
    <w:rsid w:val="00377EB3"/>
    <w:rsid w:val="003A012D"/>
    <w:rsid w:val="003A4829"/>
    <w:rsid w:val="003B3439"/>
    <w:rsid w:val="003C7286"/>
    <w:rsid w:val="003E7C89"/>
    <w:rsid w:val="003F785D"/>
    <w:rsid w:val="004371A2"/>
    <w:rsid w:val="004660B9"/>
    <w:rsid w:val="00467D71"/>
    <w:rsid w:val="004A700F"/>
    <w:rsid w:val="004F4B83"/>
    <w:rsid w:val="0050412E"/>
    <w:rsid w:val="005055F8"/>
    <w:rsid w:val="00521F79"/>
    <w:rsid w:val="00551075"/>
    <w:rsid w:val="00554707"/>
    <w:rsid w:val="005801F8"/>
    <w:rsid w:val="005909C0"/>
    <w:rsid w:val="00590B54"/>
    <w:rsid w:val="005A6D25"/>
    <w:rsid w:val="005B663D"/>
    <w:rsid w:val="005E259A"/>
    <w:rsid w:val="00624E4B"/>
    <w:rsid w:val="00634D6A"/>
    <w:rsid w:val="00670E08"/>
    <w:rsid w:val="006C5753"/>
    <w:rsid w:val="006D15BD"/>
    <w:rsid w:val="006D2333"/>
    <w:rsid w:val="006D23AD"/>
    <w:rsid w:val="006D7C35"/>
    <w:rsid w:val="00706C69"/>
    <w:rsid w:val="007532F0"/>
    <w:rsid w:val="00764EDF"/>
    <w:rsid w:val="007657D7"/>
    <w:rsid w:val="00785857"/>
    <w:rsid w:val="007D72D3"/>
    <w:rsid w:val="007F2227"/>
    <w:rsid w:val="007F426E"/>
    <w:rsid w:val="00851671"/>
    <w:rsid w:val="008B0E40"/>
    <w:rsid w:val="008E0703"/>
    <w:rsid w:val="008F056E"/>
    <w:rsid w:val="00936A76"/>
    <w:rsid w:val="00996C52"/>
    <w:rsid w:val="009E05D7"/>
    <w:rsid w:val="009E5556"/>
    <w:rsid w:val="00A50B61"/>
    <w:rsid w:val="00A877B6"/>
    <w:rsid w:val="00AB0A77"/>
    <w:rsid w:val="00B21905"/>
    <w:rsid w:val="00B27277"/>
    <w:rsid w:val="00B30F93"/>
    <w:rsid w:val="00B63D35"/>
    <w:rsid w:val="00B67816"/>
    <w:rsid w:val="00B701CF"/>
    <w:rsid w:val="00BD03F6"/>
    <w:rsid w:val="00BD1A95"/>
    <w:rsid w:val="00BD7830"/>
    <w:rsid w:val="00C5392A"/>
    <w:rsid w:val="00C73143"/>
    <w:rsid w:val="00C7624A"/>
    <w:rsid w:val="00C91ECD"/>
    <w:rsid w:val="00C97158"/>
    <w:rsid w:val="00CA0794"/>
    <w:rsid w:val="00D27EA4"/>
    <w:rsid w:val="00D879EB"/>
    <w:rsid w:val="00DC6CC1"/>
    <w:rsid w:val="00E000CA"/>
    <w:rsid w:val="00E04128"/>
    <w:rsid w:val="00E21AB1"/>
    <w:rsid w:val="00E21F61"/>
    <w:rsid w:val="00E24A72"/>
    <w:rsid w:val="00E4163C"/>
    <w:rsid w:val="00E57F5E"/>
    <w:rsid w:val="00E93E01"/>
    <w:rsid w:val="00EA1F78"/>
    <w:rsid w:val="00EA3F2E"/>
    <w:rsid w:val="00EB040B"/>
    <w:rsid w:val="00EB1CA5"/>
    <w:rsid w:val="00EF4A2F"/>
    <w:rsid w:val="00F029ED"/>
    <w:rsid w:val="00F262E2"/>
    <w:rsid w:val="00F3794F"/>
    <w:rsid w:val="00F52812"/>
    <w:rsid w:val="00F5474C"/>
    <w:rsid w:val="00F57A05"/>
    <w:rsid w:val="00F729C2"/>
    <w:rsid w:val="00FA4300"/>
    <w:rsid w:val="00FA4EFE"/>
    <w:rsid w:val="00FB2B28"/>
    <w:rsid w:val="00FB42AE"/>
    <w:rsid w:val="00FF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9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3143"/>
    <w:pPr>
      <w:keepNext/>
      <w:jc w:val="center"/>
      <w:outlineLvl w:val="0"/>
    </w:pPr>
    <w:rPr>
      <w:rFonts w:eastAsia="PMingLiU"/>
      <w:b/>
      <w:lang w:eastAsia="zh-TW"/>
    </w:rPr>
  </w:style>
  <w:style w:type="paragraph" w:styleId="2">
    <w:name w:val="heading 2"/>
    <w:basedOn w:val="a"/>
    <w:next w:val="a"/>
    <w:link w:val="20"/>
    <w:qFormat/>
    <w:rsid w:val="00C7314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731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3143"/>
    <w:rPr>
      <w:rFonts w:eastAsia="PMingLiU"/>
      <w:b/>
      <w:sz w:val="24"/>
      <w:szCs w:val="24"/>
      <w:lang w:eastAsia="zh-TW"/>
    </w:rPr>
  </w:style>
  <w:style w:type="character" w:customStyle="1" w:styleId="20">
    <w:name w:val="Заголовок 2 Знак"/>
    <w:basedOn w:val="a0"/>
    <w:link w:val="2"/>
    <w:rsid w:val="00C7314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73143"/>
    <w:rPr>
      <w:rFonts w:ascii="Cambria" w:hAnsi="Cambria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E7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C89"/>
    <w:rPr>
      <w:sz w:val="24"/>
      <w:szCs w:val="24"/>
    </w:rPr>
  </w:style>
  <w:style w:type="paragraph" w:styleId="a5">
    <w:name w:val="footer"/>
    <w:basedOn w:val="a"/>
    <w:link w:val="a6"/>
    <w:rsid w:val="003E7C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7C8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9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3143"/>
    <w:pPr>
      <w:keepNext/>
      <w:jc w:val="center"/>
      <w:outlineLvl w:val="0"/>
    </w:pPr>
    <w:rPr>
      <w:rFonts w:eastAsia="PMingLiU"/>
      <w:b/>
      <w:lang w:eastAsia="zh-TW"/>
    </w:rPr>
  </w:style>
  <w:style w:type="paragraph" w:styleId="2">
    <w:name w:val="heading 2"/>
    <w:basedOn w:val="a"/>
    <w:next w:val="a"/>
    <w:link w:val="20"/>
    <w:qFormat/>
    <w:rsid w:val="00C7314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7314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3143"/>
    <w:rPr>
      <w:rFonts w:eastAsia="PMingLiU"/>
      <w:b/>
      <w:sz w:val="24"/>
      <w:szCs w:val="24"/>
      <w:lang w:eastAsia="zh-TW"/>
    </w:rPr>
  </w:style>
  <w:style w:type="character" w:customStyle="1" w:styleId="20">
    <w:name w:val="Заголовок 2 Знак"/>
    <w:basedOn w:val="a0"/>
    <w:link w:val="2"/>
    <w:rsid w:val="00C73143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C73143"/>
    <w:rPr>
      <w:rFonts w:ascii="Cambria" w:hAnsi="Cambria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3E7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C89"/>
    <w:rPr>
      <w:sz w:val="24"/>
      <w:szCs w:val="24"/>
    </w:rPr>
  </w:style>
  <w:style w:type="paragraph" w:styleId="a5">
    <w:name w:val="footer"/>
    <w:basedOn w:val="a"/>
    <w:link w:val="a6"/>
    <w:rsid w:val="003E7C8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E7C8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114BD2-C175-4B6A-8748-12C5AB462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№ 6</vt:lpstr>
    </vt:vector>
  </TitlesOfParts>
  <Company>УФК по Омской области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№ 6</dc:title>
  <dc:creator>Denis</dc:creator>
  <cp:lastModifiedBy>Картавцова Юлия Викторовна</cp:lastModifiedBy>
  <cp:revision>17</cp:revision>
  <dcterms:created xsi:type="dcterms:W3CDTF">2025-05-23T03:24:00Z</dcterms:created>
  <dcterms:modified xsi:type="dcterms:W3CDTF">2026-07-01T03:43:00Z</dcterms:modified>
</cp:coreProperties>
</file>